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8C" w:rsidRPr="007E6E8C" w:rsidRDefault="007E399D" w:rsidP="007E6E8C">
      <w:pPr>
        <w:spacing w:line="360" w:lineRule="auto"/>
        <w:jc w:val="center"/>
        <w:rPr>
          <w:b/>
          <w:bCs/>
          <w:color w:val="000000"/>
          <w:sz w:val="30"/>
          <w:szCs w:val="30"/>
          <w:lang w:val="en-US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685800</wp:posOffset>
            </wp:positionV>
            <wp:extent cx="2000250" cy="2533650"/>
            <wp:effectExtent l="19050" t="0" r="0" b="0"/>
            <wp:wrapTight wrapText="bothSides">
              <wp:wrapPolygon edited="0">
                <wp:start x="-206" y="0"/>
                <wp:lineTo x="-206" y="21438"/>
                <wp:lineTo x="21600" y="21438"/>
                <wp:lineTo x="21600" y="0"/>
                <wp:lineTo x="-206" y="0"/>
              </wp:wrapPolygon>
            </wp:wrapTight>
            <wp:docPr id="2" name="Рисунок 2" descr="0216879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168797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E8C" w:rsidRPr="007E6E8C">
        <w:rPr>
          <w:rStyle w:val="apple-style-span"/>
          <w:b/>
          <w:color w:val="000000"/>
          <w:sz w:val="30"/>
          <w:szCs w:val="30"/>
        </w:rPr>
        <w:t>Абу Али  ибн  Сина</w:t>
      </w:r>
    </w:p>
    <w:p w:rsidR="007E6E8C" w:rsidRDefault="007E6E8C" w:rsidP="007E6E8C">
      <w:pPr>
        <w:spacing w:line="360" w:lineRule="auto"/>
        <w:rPr>
          <w:bCs/>
          <w:color w:val="000000"/>
          <w:sz w:val="30"/>
          <w:szCs w:val="30"/>
          <w:lang w:val="en-US"/>
        </w:rPr>
      </w:pP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  <w:lang w:val="en-US"/>
        </w:rPr>
      </w:pPr>
      <w:r w:rsidRPr="007E6E8C">
        <w:rPr>
          <w:rFonts w:ascii="-webkit-sans-serif" w:hAnsi="-webkit-sans-serif"/>
          <w:bCs/>
          <w:color w:val="000000"/>
          <w:sz w:val="30"/>
          <w:szCs w:val="30"/>
        </w:rPr>
        <w:t>перс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.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ابو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عل</w:t>
      </w:r>
      <w:r w:rsidRPr="007E6E8C">
        <w:rPr>
          <w:rFonts w:ascii="-webkit-sans-serif" w:hAnsi="-webkit-sans-serif" w:hint="cs"/>
          <w:bCs/>
          <w:color w:val="000000"/>
          <w:sz w:val="30"/>
          <w:szCs w:val="30"/>
        </w:rPr>
        <w:t>ی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حس</w:t>
      </w:r>
      <w:r w:rsidRPr="007E6E8C">
        <w:rPr>
          <w:rFonts w:ascii="-webkit-sans-serif" w:hAnsi="-webkit-sans-serif" w:hint="cs"/>
          <w:bCs/>
          <w:color w:val="000000"/>
          <w:sz w:val="30"/>
          <w:szCs w:val="30"/>
        </w:rPr>
        <w:t>ی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ن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بن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عبدالله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بن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س</w:t>
      </w:r>
      <w:r w:rsidRPr="007E6E8C">
        <w:rPr>
          <w:rFonts w:ascii="-webkit-sans-serif" w:hAnsi="-webkit-sans-serif" w:hint="cs"/>
          <w:bCs/>
          <w:color w:val="000000"/>
          <w:sz w:val="30"/>
          <w:szCs w:val="30"/>
        </w:rPr>
        <w:t>ی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نا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— abu ali hossein ebn-e abdâllah ebn-e sinâ),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Ибн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Сина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(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перс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.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ابن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س</w:t>
      </w:r>
      <w:r w:rsidRPr="007E6E8C">
        <w:rPr>
          <w:rFonts w:ascii="-webkit-sans-serif" w:hAnsi="-webkit-sans-serif" w:hint="cs"/>
          <w:bCs/>
          <w:color w:val="000000"/>
          <w:sz w:val="30"/>
          <w:szCs w:val="30"/>
        </w:rPr>
        <w:t>ی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نا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— ebn-e sinâ —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отсюда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«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Авиценна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»;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родился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в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кишлаке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Афшона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близ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Бухары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, 18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июня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980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года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—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умер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в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г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.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Хамадан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, 16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августа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smartTag w:uri="urn:schemas-microsoft-com:office:smarttags" w:element="metricconverter">
        <w:smartTagPr>
          <w:attr w:name="ProductID" w:val="1037 г"/>
        </w:smartTagPr>
        <w:r w:rsidRPr="007E6E8C">
          <w:rPr>
            <w:rFonts w:ascii="-webkit-sans-serif" w:hAnsi="-webkit-sans-serif"/>
            <w:bCs/>
            <w:color w:val="000000"/>
            <w:sz w:val="30"/>
            <w:szCs w:val="30"/>
            <w:lang w:val="en-US"/>
          </w:rPr>
          <w:t xml:space="preserve">1037 </w:t>
        </w:r>
        <w:r w:rsidRPr="007E6E8C">
          <w:rPr>
            <w:rFonts w:ascii="-webkit-sans-serif" w:hAnsi="-webkit-sans-serif"/>
            <w:bCs/>
            <w:color w:val="000000"/>
            <w:sz w:val="30"/>
            <w:szCs w:val="30"/>
          </w:rPr>
          <w:t>г</w:t>
        </w:r>
      </w:smartTag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.) —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знаменитый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персидский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философ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и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врач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,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представитель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восточного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аристотелизма</w:t>
      </w:r>
      <w:r w:rsidRPr="007E6E8C">
        <w:rPr>
          <w:rFonts w:ascii="-webkit-sans-serif" w:hAnsi="-webkit-sans-serif"/>
          <w:bCs/>
          <w:color w:val="000000"/>
          <w:sz w:val="30"/>
          <w:szCs w:val="30"/>
          <w:lang w:val="en-US"/>
        </w:rPr>
        <w:t xml:space="preserve">.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Был придворным врачом саманидских эмиров и дайлемитских султанов, некоторое время был визирем в Хамадане. Всего написал более 450 трудов в 29 областях наук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и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, из которых до нас дошли только 274. В Европе известен под латинизированным именемАвице́нна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В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его честь Карл Линней назвал род растений семейства Акантовые — Авиценния. В Таджикистане в его честь названа горная вершина, ранее известная как Пик Ленина.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Биография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Мальчик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с раннего возраста проявлял исключительные способности и одарённость. Уже к десяти годам он знал наизусть почти весь Коран. Затем его отправили изучать мусульманское законоведение в школу, где он был самым младшим. Но вскоре даже самые взрослые из 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слушателей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школы оценили ум и знания мальчика и приходили к нему советоваться, хотя Хусейну только исполнилось 12 лет. Позже он изучал логику и философию, геометрию и астрономию под руководством приехавшего в Бухару учёного Абу Абдаллаха Натили. С 14 лет ю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ноша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начал заниматься самостоятельно. И геометрия, и астрономия, и музыка ему давались легко, пока он не познакомился с «Метафизикой» Аристотеля.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lastRenderedPageBreak/>
        <w:t>В автобиографии он упоминал, что несколько раз прочитал этот труд, но не смог понять его. Помогла в этом книга Аль-Фараби с комментариями к «Метафизике». В 16 лет Ибн Сину пригласили лечить самого эмира Бухары. В автобиографии Авиценна писал: «Я занялся изучением медицины, пополняя чтение наблюдениями больных, что меня научило многим приёмам лечения, которые нельз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найти в книгах».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После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взятия Бухары тюрками и падения династии Саманидов в 1002 году Ибн Сина направился в Ургенч, ко двору правителей Хорезма. Тут его стали называть «князем врачей». В </w:t>
      </w:r>
      <w:smartTag w:uri="urn:schemas-microsoft-com:office:smarttags" w:element="metricconverter">
        <w:smartTagPr>
          <w:attr w:name="ProductID" w:val="1008 г"/>
        </w:smartTagPr>
        <w:r w:rsidRPr="007E6E8C">
          <w:rPr>
            <w:rFonts w:ascii="-webkit-sans-serif" w:hAnsi="-webkit-sans-serif"/>
            <w:bCs/>
            <w:color w:val="000000"/>
            <w:sz w:val="30"/>
            <w:szCs w:val="30"/>
          </w:rPr>
          <w:t>1008 г</w:t>
        </w:r>
      </w:smartTag>
      <w:r w:rsidRPr="007E6E8C">
        <w:rPr>
          <w:rFonts w:ascii="-webkit-sans-serif" w:hAnsi="-webkit-sans-serif"/>
          <w:bCs/>
          <w:color w:val="000000"/>
          <w:sz w:val="30"/>
          <w:szCs w:val="30"/>
        </w:rPr>
        <w:t>. после отказа Ибн Сины поступить на службу к султану Махмуду Газневи благополуч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ная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жизнь сменилась годами скитания. Некоторые работы он писал в седле во время своих долгих переездов.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В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1015—1024 гг. жил в Хамадане, сочетая научную деятельность с весьма активным участием в политических и государственных делах эмирата. За успешное лечение эмира Шамс ад-Давла он получил должность везира, но нажил себе врагов в военных кругах. Эмир отклони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л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требование военных предать Ибн Сину казни, но принял решение сместить его с занимаемой должности и выслать за пределы своих владений. Через сорок дней с эмиром случился очередной приступ болезни, который заставил его отыскать ученого и вновь назначить св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оим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министром.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После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смерти эмира за попытку перейти на службу к правителю Исфахана на четыре месяца он был заточен в крепость. В последние годы жизни служил в Исфахане при дворе эмира Ала ад-Давла. Перед смертью он приказал отпустить всех своих рабов, наградив их, и раз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дать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всё своё имущество беднякам.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lastRenderedPageBreak/>
        <w:t>Ибн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Сина был учёный, одержимый исследовательским духом и стремлением к энциклопедическому охвату всех современных отраслей знаний. Философ отличался феноменальной памятью и остротой мысли.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Книга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исцеления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Написанный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на арабском энциклопедический труд «Книга исцеления» («Китаб аль-Шифа») посвящён логике, физике, биологии, психологии, геометрии, арифметике, музыке, астрономии, а также метафизике. «Книга знания» («Даниш-намэ») также является энциклопедией.</w:t>
      </w:r>
    </w:p>
    <w:p w:rsidR="007E6E8C" w:rsidRPr="007E6E8C" w:rsidRDefault="007E399D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0</wp:posOffset>
            </wp:positionV>
            <wp:extent cx="2286000" cy="3314700"/>
            <wp:effectExtent l="19050" t="0" r="0" b="0"/>
            <wp:wrapTight wrapText="bothSides">
              <wp:wrapPolygon edited="0">
                <wp:start x="-180" y="0"/>
                <wp:lineTo x="-180" y="21476"/>
                <wp:lineTo x="21600" y="21476"/>
                <wp:lineTo x="21600" y="0"/>
                <wp:lineTo x="-180" y="0"/>
              </wp:wrapPolygon>
            </wp:wrapTight>
            <wp:docPr id="3" name="Рисунок 3" descr="avice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icen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E8C"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Труды</w:t>
      </w:r>
      <w:r w:rsidR="007E6E8C"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по медицине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 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Латинская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копия «Канона врачебной науки»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Основные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медицинские произведения Ибн Сины: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«Канон врачебной науки» («Китаб ал-Канун фи-т-тибб») — сочинение энциклопедического характера, в котором предписания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античных медиков осмысленны и переработаны в соответствии с достижениями арабской медицины. В «Каноне» Ибн Сина предположил, что заболева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ния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могут вызываться какими-то мельчайшими существами. Он первый обратил внимание на заразность оспы, определил различие между холерой и чумой, описал проказу, отделив её от других болезней, изучил ряд других заболеваний. Существует множество переводов «Ка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нона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врачебной науки» на латинский язык.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></w:t>
      </w: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«Лекарственные средства» («Ал-Адвият ал калбия») — написан во время первого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посещения Хамадана. В произведении подробно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lastRenderedPageBreak/>
        <w:t>приведены роль сердца в возникновении и проявлении пневмы, особенности диагностики и лечения заболеваний сердца.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«Удаление вреда от разных манипуляций посредством исправлений и предупреждений ошибок» («Дафъ ал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-мазорр ал куллия ан ал-абдон ал инсония би-тадорик анвоъ хато ан-тадбир»).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«О пользе и вреде вина» («Сиёсат ал-бадан ва фазоил аш-шароб ва манофиъих ва мазорих») — самый короткий трактат Ибн Сины.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«Поэма о медицине» («Урджуса фит-тиб»).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«Трактат о п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ульсе» («Рисолайи набзийа»).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«Мероприятия для путешественников» («Фи тадбир ал-мусофирин»).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«Трактат о сексуальной силе» («Рисола фил-л-бох») — описаны диагностика, профилактика и лечение сексуальных нарушений.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«Трактат о уксусомёде» («Рисола фи-с-си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канджубин») — описаны приготовление и лечебное применение различных по составу смесей уксуса и мёда.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«Трактат о цикории» («Рисола фил-хиндабо»).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«Кровеносные сосуды для кровопускания» («Рисола фил-урук ал-мафсуда»).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cs="-webkit-sans-serif"/>
          <w:bCs/>
          <w:color w:val="000000"/>
          <w:sz w:val="30"/>
          <w:szCs w:val="30"/>
        </w:rPr>
        <w:tab/>
        <w:t>«Рисола-йи жудия» — описываются ле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>чение заболеваний уха, желудка, зубов. Кроме этого в нём описаны проблемы гигиены. Некоторые исследователи оспаривают авторство Авиценны.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/>
          <w:bCs/>
          <w:color w:val="000000"/>
          <w:sz w:val="30"/>
          <w:szCs w:val="30"/>
        </w:rPr>
        <w:t>1Философия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Могила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Авиценны в Хамадане, Иран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 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Могила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Авиценны изнутри, Хамадан, Иран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В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понимании предмета метафизики Ибн Сина следовал Аристотелю. Вслед за Аль-Фараби Ибн Сина различает возможно сущее, существующее благодаря другому, и абсолютно необходимо сущее, 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lastRenderedPageBreak/>
        <w:t>существующее благодаря себе. Ибн Сина утверждает совечность мира Творцу. Твор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ение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в вечности Ибн Сина объяснял с помощью неоплатонического понятия эманации, обосновывая таким образом логический переход от первоначального единого к множественности тварного мира. Однако в отличие от неоплатонизма он ограничивал процесс эманации миром небесных сфер, рассматривая материю не как конечный результат нисхождения единого, а как необходимый элемент любого возможного бытия. Космос делится на три мира: материальный мир, мир вечных несотворенных форм, и земной мир во всем его многообразии. Индив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идуальная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душа образует с телом единую субстанцию, обеспечивающую целостное воскрешение человека; носителем философского мышления выступает конкретное тело, предрасположенное к принятию разумной души. Абсолютная истина может быть постигнута посредством инт</w:t>
      </w: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уитивного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видения, которое предстаёт кульминацией процесса мышления.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К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кругу мистических произведений Ибн Сины относятся «Книга о птицах», «Книга о любви», «Книга о сущности молитвы», «Книга о смысле паломничества», «Книга об избавлении от страха смерти», «Книга о предопределении».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  <w:r w:rsidRPr="007E6E8C">
        <w:rPr>
          <w:rFonts w:ascii="-webkit-sans-serif" w:hAnsi="-webkit-sans-serif" w:hint="eastAsia"/>
          <w:bCs/>
          <w:color w:val="000000"/>
          <w:sz w:val="30"/>
          <w:szCs w:val="30"/>
        </w:rPr>
        <w:t>Ему</w:t>
      </w:r>
      <w:r w:rsidRPr="007E6E8C">
        <w:rPr>
          <w:rFonts w:ascii="-webkit-sans-serif" w:hAnsi="-webkit-sans-serif"/>
          <w:bCs/>
          <w:color w:val="000000"/>
          <w:sz w:val="30"/>
          <w:szCs w:val="30"/>
        </w:rPr>
        <w:t xml:space="preserve"> же принадлежат стихотворения на персидском языке, большей частью в форме рубаи.</w:t>
      </w:r>
    </w:p>
    <w:p w:rsidR="007E6E8C" w:rsidRPr="007E6E8C" w:rsidRDefault="007E6E8C" w:rsidP="007E6E8C">
      <w:pPr>
        <w:spacing w:line="360" w:lineRule="auto"/>
        <w:rPr>
          <w:rFonts w:ascii="-webkit-sans-serif" w:hAnsi="-webkit-sans-serif"/>
          <w:bCs/>
          <w:color w:val="000000"/>
          <w:sz w:val="30"/>
          <w:szCs w:val="30"/>
        </w:rPr>
      </w:pPr>
    </w:p>
    <w:sectPr w:rsidR="007E6E8C" w:rsidRPr="007E6E8C" w:rsidSect="00D54E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65" w:rsidRDefault="00825E65" w:rsidP="00D54EA1">
      <w:r>
        <w:separator/>
      </w:r>
    </w:p>
  </w:endnote>
  <w:endnote w:type="continuationSeparator" w:id="1">
    <w:p w:rsidR="00825E65" w:rsidRDefault="00825E65" w:rsidP="00D54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-webkit-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elwe Bd BT">
    <w:panose1 w:val="02060903050305020504"/>
    <w:charset w:val="00"/>
    <w:family w:val="roman"/>
    <w:pitch w:val="variable"/>
    <w:sig w:usb0="800000AF" w:usb1="1000204A" w:usb2="00000000" w:usb3="00000000" w:csb0="0000001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 w:rsidP="00D54EA1">
    <w:pPr>
      <w:pStyle w:val="a7"/>
      <w:rPr>
        <w:rFonts w:ascii="Belwe Bd BT" w:hAnsi="Belwe Bd BT" w:cs="Arial"/>
        <w:lang w:val="en-US"/>
      </w:rPr>
    </w:pPr>
    <w:r>
      <w:rPr>
        <w:rFonts w:ascii="Belwe Bd BT" w:hAnsi="Belwe Bd BT" w:cs="Arial"/>
        <w:lang w:val="en-US"/>
      </w:rPr>
      <w:t>UzReferat.ucoz.Net</w:t>
    </w:r>
  </w:p>
  <w:p w:rsidR="00D54EA1" w:rsidRDefault="00D54EA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65" w:rsidRDefault="00825E65" w:rsidP="00D54EA1">
      <w:r>
        <w:separator/>
      </w:r>
    </w:p>
  </w:footnote>
  <w:footnote w:type="continuationSeparator" w:id="1">
    <w:p w:rsidR="00825E65" w:rsidRDefault="00825E65" w:rsidP="00D54E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EA1" w:rsidRDefault="00D54E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C3AF2"/>
    <w:multiLevelType w:val="multilevel"/>
    <w:tmpl w:val="B55C16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E8C"/>
    <w:rsid w:val="006A55F1"/>
    <w:rsid w:val="007E399D"/>
    <w:rsid w:val="007E6E8C"/>
    <w:rsid w:val="00825E65"/>
    <w:rsid w:val="00D5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7E6E8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7E6E8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E6E8C"/>
  </w:style>
  <w:style w:type="character" w:styleId="a4">
    <w:name w:val="Hyperlink"/>
    <w:basedOn w:val="a0"/>
    <w:rsid w:val="007E6E8C"/>
    <w:rPr>
      <w:color w:val="0000FF"/>
      <w:u w:val="single"/>
    </w:rPr>
  </w:style>
  <w:style w:type="character" w:customStyle="1" w:styleId="mw-headline">
    <w:name w:val="mw-headline"/>
    <w:basedOn w:val="a0"/>
    <w:rsid w:val="007E6E8C"/>
  </w:style>
  <w:style w:type="character" w:customStyle="1" w:styleId="editsection">
    <w:name w:val="editsection"/>
    <w:basedOn w:val="a0"/>
    <w:rsid w:val="007E6E8C"/>
  </w:style>
  <w:style w:type="character" w:customStyle="1" w:styleId="apple-style-span">
    <w:name w:val="apple-style-span"/>
    <w:basedOn w:val="a0"/>
    <w:rsid w:val="007E6E8C"/>
  </w:style>
  <w:style w:type="paragraph" w:styleId="a5">
    <w:name w:val="header"/>
    <w:basedOn w:val="a"/>
    <w:link w:val="a6"/>
    <w:rsid w:val="00D54E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54EA1"/>
    <w:rPr>
      <w:sz w:val="24"/>
      <w:szCs w:val="24"/>
    </w:rPr>
  </w:style>
  <w:style w:type="paragraph" w:styleId="a7">
    <w:name w:val="footer"/>
    <w:basedOn w:val="a"/>
    <w:link w:val="a8"/>
    <w:rsid w:val="00D54E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54EA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6294">
          <w:marLeft w:val="0"/>
          <w:marRight w:val="0"/>
          <w:marTop w:val="0"/>
          <w:marBottom w:val="12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2" w:space="0" w:color="FFFFFF"/>
          </w:divBdr>
          <w:divsChild>
            <w:div w:id="151872056">
              <w:marLeft w:val="0"/>
              <w:marRight w:val="0"/>
              <w:marTop w:val="0"/>
              <w:marBottom w:val="0"/>
              <w:divBdr>
                <w:top w:val="single" w:sz="8" w:space="0" w:color="CCCCCC"/>
                <w:left w:val="single" w:sz="8" w:space="0" w:color="CCCCCC"/>
                <w:bottom w:val="single" w:sz="8" w:space="0" w:color="CCCCCC"/>
                <w:right w:val="single" w:sz="8" w:space="0" w:color="CCCCCC"/>
              </w:divBdr>
              <w:divsChild>
                <w:div w:id="100986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7411576">
          <w:marLeft w:val="0"/>
          <w:marRight w:val="0"/>
          <w:marTop w:val="0"/>
          <w:marBottom w:val="12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2" w:space="0" w:color="FFFFFF"/>
          </w:divBdr>
          <w:divsChild>
            <w:div w:id="1840119896">
              <w:marLeft w:val="0"/>
              <w:marRight w:val="0"/>
              <w:marTop w:val="0"/>
              <w:marBottom w:val="0"/>
              <w:divBdr>
                <w:top w:val="single" w:sz="8" w:space="0" w:color="CCCCCC"/>
                <w:left w:val="single" w:sz="8" w:space="0" w:color="CCCCCC"/>
                <w:bottom w:val="single" w:sz="8" w:space="0" w:color="CCCCCC"/>
                <w:right w:val="single" w:sz="8" w:space="0" w:color="CCCCCC"/>
              </w:divBdr>
              <w:divsChild>
                <w:div w:id="10080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522738">
          <w:marLeft w:val="0"/>
          <w:marRight w:val="0"/>
          <w:marTop w:val="0"/>
          <w:marBottom w:val="120"/>
          <w:divBdr>
            <w:top w:val="single" w:sz="48" w:space="0" w:color="FFFFFF"/>
            <w:left w:val="single" w:sz="48" w:space="0" w:color="FFFFFF"/>
            <w:bottom w:val="single" w:sz="48" w:space="0" w:color="FFFFFF"/>
            <w:right w:val="single" w:sz="2" w:space="0" w:color="FFFFFF"/>
          </w:divBdr>
          <w:divsChild>
            <w:div w:id="1667055008">
              <w:marLeft w:val="0"/>
              <w:marRight w:val="0"/>
              <w:marTop w:val="0"/>
              <w:marBottom w:val="0"/>
              <w:divBdr>
                <w:top w:val="single" w:sz="8" w:space="0" w:color="CCCCCC"/>
                <w:left w:val="single" w:sz="8" w:space="0" w:color="CCCCCC"/>
                <w:bottom w:val="single" w:sz="8" w:space="0" w:color="CCCCCC"/>
                <w:right w:val="single" w:sz="8" w:space="0" w:color="CCCCCC"/>
              </w:divBdr>
              <w:divsChild>
                <w:div w:id="38240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8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Абу Али  ибн  Сина</vt:lpstr>
    </vt:vector>
  </TitlesOfParts>
  <Company>Home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Абу Али  ибн  Сина</dc:title>
  <dc:subject/>
  <dc:creator>XTreme</dc:creator>
  <cp:keywords/>
  <dc:description/>
  <cp:lastModifiedBy>eXtreme</cp:lastModifiedBy>
  <cp:revision>2</cp:revision>
  <cp:lastPrinted>2009-12-06T05:56:00Z</cp:lastPrinted>
  <dcterms:created xsi:type="dcterms:W3CDTF">2011-05-01T16:05:00Z</dcterms:created>
  <dcterms:modified xsi:type="dcterms:W3CDTF">2011-05-01T16:05:00Z</dcterms:modified>
</cp:coreProperties>
</file>